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E55C" w14:textId="77777777" w:rsidR="00B44791" w:rsidRDefault="00B44791" w:rsidP="00683AF6">
      <w:pPr>
        <w:pStyle w:val="Paraststmeklis"/>
        <w:shd w:val="clear" w:color="auto" w:fill="FFFFFF"/>
        <w:spacing w:before="0" w:beforeAutospacing="0" w:after="150" w:afterAutospacing="0"/>
        <w:rPr>
          <w:rFonts w:asciiTheme="minorHAnsi" w:hAnsiTheme="minorHAnsi" w:cstheme="minorHAnsi"/>
          <w:color w:val="363636"/>
          <w:sz w:val="22"/>
          <w:szCs w:val="22"/>
        </w:rPr>
      </w:pPr>
    </w:p>
    <w:p w14:paraId="2E9964EA" w14:textId="626032BB" w:rsidR="004F0C03" w:rsidRPr="004F0C03" w:rsidRDefault="007A37C5" w:rsidP="004F0C03">
      <w:pPr>
        <w:pStyle w:val="Paraststmeklis"/>
      </w:pPr>
      <w:r w:rsidRPr="007A37C5">
        <w:rPr>
          <w:noProof/>
        </w:rPr>
        <w:t xml:space="preserve"> </w:t>
      </w:r>
      <w:r w:rsidR="004F0C03">
        <w:rPr>
          <w:noProof/>
        </w:rPr>
        <w:drawing>
          <wp:inline distT="0" distB="0" distL="0" distR="0" wp14:anchorId="6035C030" wp14:editId="737DD378">
            <wp:extent cx="3150738" cy="1462899"/>
            <wp:effectExtent l="0" t="0" r="0" b="4445"/>
            <wp:docPr id="17"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8774" cy="1489845"/>
                    </a:xfrm>
                    <a:prstGeom prst="rect">
                      <a:avLst/>
                    </a:prstGeom>
                    <a:noFill/>
                    <a:ln>
                      <a:noFill/>
                    </a:ln>
                  </pic:spPr>
                </pic:pic>
              </a:graphicData>
            </a:graphic>
          </wp:inline>
        </w:drawing>
      </w:r>
    </w:p>
    <w:p w14:paraId="7DCEB9F9" w14:textId="77777777" w:rsidR="00683AF6" w:rsidRPr="00D80F39" w:rsidRDefault="00683AF6" w:rsidP="00683AF6">
      <w:pPr>
        <w:pStyle w:val="Paraststmeklis"/>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Eiropas Savienības Atveseļošanas fonds (</w:t>
      </w:r>
      <w:proofErr w:type="spellStart"/>
      <w:r w:rsidRPr="00D80F39">
        <w:rPr>
          <w:rFonts w:asciiTheme="minorHAnsi" w:hAnsiTheme="minorHAnsi" w:cstheme="minorHAnsi"/>
          <w:color w:val="363636"/>
          <w:sz w:val="22"/>
          <w:szCs w:val="22"/>
        </w:rPr>
        <w:t>Recovery</w:t>
      </w:r>
      <w:proofErr w:type="spellEnd"/>
      <w:r w:rsidRPr="00D80F39">
        <w:rPr>
          <w:rFonts w:asciiTheme="minorHAnsi" w:hAnsiTheme="minorHAnsi" w:cstheme="minorHAnsi"/>
          <w:color w:val="363636"/>
          <w:sz w:val="22"/>
          <w:szCs w:val="22"/>
        </w:rPr>
        <w:t xml:space="preserve"> </w:t>
      </w:r>
      <w:proofErr w:type="spellStart"/>
      <w:r w:rsidRPr="00D80F39">
        <w:rPr>
          <w:rFonts w:asciiTheme="minorHAnsi" w:hAnsiTheme="minorHAnsi" w:cstheme="minorHAnsi"/>
          <w:color w:val="363636"/>
          <w:sz w:val="22"/>
          <w:szCs w:val="22"/>
        </w:rPr>
        <w:t>and</w:t>
      </w:r>
      <w:proofErr w:type="spellEnd"/>
      <w:r w:rsidRPr="00D80F39">
        <w:rPr>
          <w:rFonts w:asciiTheme="minorHAnsi" w:hAnsiTheme="minorHAnsi" w:cstheme="minorHAnsi"/>
          <w:color w:val="363636"/>
          <w:sz w:val="22"/>
          <w:szCs w:val="22"/>
        </w:rPr>
        <w:t xml:space="preserve"> </w:t>
      </w:r>
      <w:proofErr w:type="spellStart"/>
      <w:r w:rsidRPr="00D80F39">
        <w:rPr>
          <w:rFonts w:asciiTheme="minorHAnsi" w:hAnsiTheme="minorHAnsi" w:cstheme="minorHAnsi"/>
          <w:color w:val="363636"/>
          <w:sz w:val="22"/>
          <w:szCs w:val="22"/>
        </w:rPr>
        <w:t>Resilience</w:t>
      </w:r>
      <w:proofErr w:type="spellEnd"/>
      <w:r w:rsidRPr="00D80F39">
        <w:rPr>
          <w:rFonts w:asciiTheme="minorHAnsi" w:hAnsiTheme="minorHAnsi" w:cstheme="minorHAnsi"/>
          <w:color w:val="363636"/>
          <w:sz w:val="22"/>
          <w:szCs w:val="22"/>
        </w:rPr>
        <w:t xml:space="preserve"> </w:t>
      </w:r>
      <w:proofErr w:type="spellStart"/>
      <w:r w:rsidRPr="00D80F39">
        <w:rPr>
          <w:rFonts w:asciiTheme="minorHAnsi" w:hAnsiTheme="minorHAnsi" w:cstheme="minorHAnsi"/>
          <w:color w:val="363636"/>
          <w:sz w:val="22"/>
          <w:szCs w:val="22"/>
        </w:rPr>
        <w:t>Facility</w:t>
      </w:r>
      <w:proofErr w:type="spellEnd"/>
      <w:r w:rsidRPr="00D80F39">
        <w:rPr>
          <w:rFonts w:asciiTheme="minorHAnsi" w:hAnsiTheme="minorHAnsi" w:cstheme="minorHAnsi"/>
          <w:color w:val="363636"/>
          <w:sz w:val="22"/>
          <w:szCs w:val="22"/>
        </w:rPr>
        <w:t>) ir Eiropas Komisijas centralizēti pārvaldīta budžeta programma, kas izveidota papildus 2021. – 2027. gada plānošanas perioda Eiropas Savienības daudzgadu budžetam. Programmas mērķis ir atbalstīt reformas un investīcijas, kas saistītas ar pāreju uz zaļo un digitālo ekonomiku, kā arī mazināt krīzes radīto sociālo un ekonomisko ietekmi.</w:t>
      </w:r>
    </w:p>
    <w:p w14:paraId="7EC17E17" w14:textId="77777777" w:rsidR="00683AF6" w:rsidRPr="00D80F39" w:rsidRDefault="00683AF6" w:rsidP="00683AF6">
      <w:pPr>
        <w:pStyle w:val="Paraststmeklis"/>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Latvijas Atveseļošanas fonda (turpmāk – AF) plānu apstiprināja 2021. gada 22. jūnijā Eiropas Komisija un 13.jūlijā ES Padome Ekonomikas un finanšu jautājumos (ECOFIN). Latvijai apstiprinātais AF finansējuma apjoms ir 1,82 miljardi eiro, kas būs pieejams līdz 2026. gada 31. augustam.</w:t>
      </w:r>
    </w:p>
    <w:p w14:paraId="600F2347" w14:textId="77777777" w:rsidR="00683AF6" w:rsidRPr="00D80F39" w:rsidRDefault="00683AF6" w:rsidP="00683AF6">
      <w:pPr>
        <w:pStyle w:val="Paraststmeklis"/>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Latvija AF plāna īstenošanai ir izvēlējusies 6 komponentes:</w:t>
      </w:r>
    </w:p>
    <w:p w14:paraId="3FC93C6D" w14:textId="77777777" w:rsidR="00683AF6" w:rsidRPr="00D80F39" w:rsidRDefault="00683AF6" w:rsidP="00683AF6">
      <w:pPr>
        <w:pStyle w:val="Paraststmeklis"/>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1. Klimata pārmaiņas un ilgtspēja;</w:t>
      </w:r>
    </w:p>
    <w:p w14:paraId="261FEF13" w14:textId="77777777" w:rsidR="00683AF6" w:rsidRPr="00D80F39" w:rsidRDefault="00683AF6" w:rsidP="00683AF6">
      <w:pPr>
        <w:pStyle w:val="Paraststmeklis"/>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2. Digitālā transformācija;</w:t>
      </w:r>
    </w:p>
    <w:p w14:paraId="32237EB3" w14:textId="77777777" w:rsidR="00683AF6" w:rsidRPr="00D80F39" w:rsidRDefault="00683AF6" w:rsidP="00683AF6">
      <w:pPr>
        <w:pStyle w:val="Paraststmeklis"/>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3. Nevienlīdzības mazināšana;</w:t>
      </w:r>
    </w:p>
    <w:p w14:paraId="16C067DB" w14:textId="77777777" w:rsidR="00683AF6" w:rsidRPr="00D80F39" w:rsidRDefault="00683AF6" w:rsidP="00683AF6">
      <w:pPr>
        <w:pStyle w:val="Paraststmeklis"/>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4. Veselība;</w:t>
      </w:r>
    </w:p>
    <w:p w14:paraId="6E5CF354" w14:textId="77777777" w:rsidR="00683AF6" w:rsidRPr="00D80F39" w:rsidRDefault="00683AF6" w:rsidP="00683AF6">
      <w:pPr>
        <w:pStyle w:val="Paraststmeklis"/>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5. Ekonomikas transformācija un produktivitātes reforma;</w:t>
      </w:r>
    </w:p>
    <w:p w14:paraId="1F3D53AB" w14:textId="1AB4DB94" w:rsidR="00683AF6" w:rsidRPr="00D80F39" w:rsidRDefault="00683AF6" w:rsidP="00683AF6">
      <w:pPr>
        <w:pStyle w:val="Paraststmeklis"/>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6. Likuma vara.</w:t>
      </w:r>
    </w:p>
    <w:p w14:paraId="78767F67" w14:textId="0057DD26" w:rsidR="00D80F39" w:rsidRPr="00D80F39" w:rsidRDefault="00D80F39" w:rsidP="00D80F39">
      <w:pPr>
        <w:rPr>
          <w:rStyle w:val="Izteiksmgs"/>
          <w:rFonts w:cstheme="minorHAnsi"/>
          <w:b w:val="0"/>
          <w:bCs w:val="0"/>
          <w:color w:val="363636"/>
          <w:shd w:val="clear" w:color="auto" w:fill="FFFFFF"/>
        </w:rPr>
      </w:pPr>
      <w:r w:rsidRPr="00D80F39">
        <w:rPr>
          <w:rFonts w:cstheme="minorHAnsi"/>
          <w:b/>
          <w:bCs/>
        </w:rPr>
        <w:t xml:space="preserve">Projekta nosaukums: </w:t>
      </w:r>
      <w:r w:rsidRPr="00D80F39">
        <w:rPr>
          <w:rStyle w:val="Izteiksmgs"/>
          <w:rFonts w:cstheme="minorHAnsi"/>
          <w:b w:val="0"/>
          <w:bCs w:val="0"/>
          <w:color w:val="363636"/>
          <w:shd w:val="clear" w:color="auto" w:fill="FFFFFF"/>
        </w:rPr>
        <w:t>“Valsts pārvaldes vienota valsts finanšu resursu plānošana un pārvaldības grāmatvedības pakalpojumu nodrošinājums, vienotās resursu vadības ieviešana”</w:t>
      </w:r>
    </w:p>
    <w:p w14:paraId="772A03B8" w14:textId="4F6B04BC" w:rsidR="00851A7F" w:rsidRPr="00D80F39" w:rsidRDefault="00851A7F">
      <w:pPr>
        <w:rPr>
          <w:rStyle w:val="Izteiksmgs"/>
          <w:rFonts w:cstheme="minorHAnsi"/>
          <w:color w:val="363636"/>
          <w:shd w:val="clear" w:color="auto" w:fill="FFFFFF"/>
        </w:rPr>
      </w:pPr>
      <w:r w:rsidRPr="00D80F39">
        <w:rPr>
          <w:rFonts w:cstheme="minorHAnsi"/>
          <w:b/>
          <w:bCs/>
        </w:rPr>
        <w:t>Projekts tiek īstenots</w:t>
      </w:r>
      <w:r w:rsidRPr="00D80F39">
        <w:rPr>
          <w:rFonts w:cstheme="minorHAnsi"/>
          <w:color w:val="212529"/>
          <w:shd w:val="clear" w:color="auto" w:fill="FFFFFF"/>
        </w:rPr>
        <w:t xml:space="preserve"> </w:t>
      </w:r>
      <w:r w:rsidRPr="00D80F39">
        <w:rPr>
          <w:rStyle w:val="Izteiksmgs"/>
          <w:rFonts w:cstheme="minorHAnsi"/>
          <w:b w:val="0"/>
          <w:bCs w:val="0"/>
          <w:color w:val="363636"/>
          <w:shd w:val="clear" w:color="auto" w:fill="FFFFFF"/>
        </w:rPr>
        <w:t>Eiropas Savienības Atveseļošanas un noturības mehānisma plāna investīcijas 2.1.2.1.i. “Pārvaldes centralizētās platformas un sistēmas”  ietvaros</w:t>
      </w:r>
      <w:r w:rsidRPr="00D80F39">
        <w:rPr>
          <w:rStyle w:val="Izteiksmgs"/>
          <w:rFonts w:cstheme="minorHAnsi"/>
          <w:color w:val="363636"/>
          <w:shd w:val="clear" w:color="auto" w:fill="FFFFFF"/>
        </w:rPr>
        <w:t xml:space="preserve"> </w:t>
      </w:r>
    </w:p>
    <w:p w14:paraId="528BEBB8" w14:textId="3D0554CE" w:rsidR="00851A7F" w:rsidRPr="00D80F39" w:rsidRDefault="00851A7F">
      <w:pPr>
        <w:rPr>
          <w:rStyle w:val="Izteiksmgs"/>
          <w:rFonts w:cstheme="minorHAnsi"/>
          <w:b w:val="0"/>
          <w:bCs w:val="0"/>
          <w:color w:val="363636"/>
          <w:shd w:val="clear" w:color="auto" w:fill="FFFFFF"/>
        </w:rPr>
      </w:pPr>
      <w:r w:rsidRPr="00D80F39">
        <w:rPr>
          <w:rStyle w:val="Izteiksmgs"/>
          <w:rFonts w:cstheme="minorHAnsi"/>
          <w:color w:val="363636"/>
          <w:shd w:val="clear" w:color="auto" w:fill="FFFFFF"/>
        </w:rPr>
        <w:t xml:space="preserve">Projekta Nr. </w:t>
      </w:r>
      <w:r w:rsidRPr="00D80F39">
        <w:rPr>
          <w:rStyle w:val="Izteiksmgs"/>
          <w:rFonts w:cstheme="minorHAnsi"/>
          <w:b w:val="0"/>
          <w:bCs w:val="0"/>
          <w:color w:val="363636"/>
          <w:shd w:val="clear" w:color="auto" w:fill="FFFFFF"/>
        </w:rPr>
        <w:t>2.1.2.1.i.0/1/23/I/VARAM/009</w:t>
      </w:r>
    </w:p>
    <w:p w14:paraId="644E5A85" w14:textId="00578D92" w:rsidR="00D80F39" w:rsidRPr="00D80F39" w:rsidRDefault="00D80F39" w:rsidP="00D80F39">
      <w:pPr>
        <w:rPr>
          <w:rFonts w:cstheme="minorHAnsi"/>
          <w:color w:val="212529"/>
          <w:shd w:val="clear" w:color="auto" w:fill="FFFFFF"/>
        </w:rPr>
      </w:pPr>
      <w:r w:rsidRPr="00D80F39">
        <w:rPr>
          <w:rStyle w:val="Izteiksmgs"/>
          <w:rFonts w:cstheme="minorHAnsi"/>
          <w:color w:val="363636"/>
          <w:shd w:val="clear" w:color="auto" w:fill="FFFFFF"/>
        </w:rPr>
        <w:t>Projekta īstenotājs (finansējuma saņēmējs):</w:t>
      </w:r>
      <w:r w:rsidRPr="00D80F39">
        <w:rPr>
          <w:rFonts w:cstheme="minorHAnsi"/>
          <w:color w:val="212529"/>
          <w:shd w:val="clear" w:color="auto" w:fill="FFFFFF"/>
        </w:rPr>
        <w:t> </w:t>
      </w:r>
      <w:r w:rsidRPr="00D80F39">
        <w:rPr>
          <w:rStyle w:val="Izteiksmgs"/>
          <w:rFonts w:cstheme="minorHAnsi"/>
          <w:b w:val="0"/>
          <w:bCs w:val="0"/>
          <w:color w:val="363636"/>
        </w:rPr>
        <w:t>Valsts kase</w:t>
      </w:r>
      <w:r>
        <w:rPr>
          <w:rStyle w:val="Izteiksmgs"/>
          <w:rFonts w:cstheme="minorHAnsi"/>
          <w:b w:val="0"/>
          <w:bCs w:val="0"/>
          <w:color w:val="363636"/>
        </w:rPr>
        <w:t>.</w:t>
      </w:r>
    </w:p>
    <w:p w14:paraId="65CF08CD" w14:textId="14A8F5DE" w:rsidR="00683AF6" w:rsidRPr="00D80F39" w:rsidRDefault="00683AF6" w:rsidP="3EA9E313">
      <w:pPr>
        <w:rPr>
          <w:rStyle w:val="Izteiksmgs"/>
          <w:b w:val="0"/>
          <w:bCs w:val="0"/>
          <w:color w:val="363636"/>
          <w:shd w:val="clear" w:color="auto" w:fill="FFFFFF"/>
        </w:rPr>
      </w:pPr>
      <w:r w:rsidRPr="3EA9E313">
        <w:rPr>
          <w:rStyle w:val="Izteiksmgs"/>
          <w:color w:val="363636"/>
          <w:shd w:val="clear" w:color="auto" w:fill="FFFFFF"/>
        </w:rPr>
        <w:t>Projekta sadarbības partneri:</w:t>
      </w:r>
      <w:r w:rsidR="00244BF2" w:rsidRPr="3EA9E313">
        <w:rPr>
          <w:rStyle w:val="Izteiksmgs"/>
          <w:color w:val="363636"/>
          <w:shd w:val="clear" w:color="auto" w:fill="FFFFFF"/>
        </w:rPr>
        <w:t xml:space="preserve"> </w:t>
      </w:r>
      <w:r w:rsidR="00244BF2" w:rsidRPr="3EA9E313">
        <w:rPr>
          <w:rStyle w:val="Izteiksmgs"/>
          <w:b w:val="0"/>
          <w:bCs w:val="0"/>
          <w:color w:val="363636"/>
          <w:shd w:val="clear" w:color="auto" w:fill="FFFFFF"/>
        </w:rPr>
        <w:t>Finanšu ministrija,</w:t>
      </w:r>
      <w:r w:rsidRPr="3EA9E313">
        <w:rPr>
          <w:rStyle w:val="Izteiksmgs"/>
          <w:color w:val="363636"/>
          <w:shd w:val="clear" w:color="auto" w:fill="FFFFFF"/>
        </w:rPr>
        <w:t xml:space="preserve"> </w:t>
      </w:r>
      <w:r w:rsidRPr="3EA9E313">
        <w:rPr>
          <w:rStyle w:val="Izteiksmgs"/>
          <w:b w:val="0"/>
          <w:bCs w:val="0"/>
          <w:color w:val="363636"/>
          <w:shd w:val="clear" w:color="auto" w:fill="FFFFFF"/>
        </w:rPr>
        <w:t>Veselības ministrija,  Zemkopības ministrija, Viedās administrācijas un reģionālās attīstības ministrija, Klimata un enerģētikas ministrija, Ekonomikas ministrija, Izglītības un zinātnes ministrija, Tieslietu ministrija, Kultūras ministrija.</w:t>
      </w:r>
      <w:r w:rsidR="00244BF2" w:rsidRPr="3EA9E313">
        <w:rPr>
          <w:rStyle w:val="Izteiksmgs"/>
          <w:b w:val="0"/>
          <w:bCs w:val="0"/>
          <w:color w:val="363636"/>
          <w:shd w:val="clear" w:color="auto" w:fill="FFFFFF"/>
        </w:rPr>
        <w:t xml:space="preserve"> </w:t>
      </w:r>
      <w:r w:rsidR="00244BF2" w:rsidRPr="3EA9E313">
        <w:rPr>
          <w:color w:val="363636"/>
          <w:shd w:val="clear" w:color="auto" w:fill="FFFFFF"/>
        </w:rPr>
        <w:t xml:space="preserve">Valsts kase iesaista arī citas interesētās puses, kas būs topošie centralizētās platformas </w:t>
      </w:r>
      <w:r w:rsidR="71533CF2" w:rsidRPr="3EA9E313">
        <w:rPr>
          <w:color w:val="363636"/>
          <w:shd w:val="clear" w:color="auto" w:fill="FFFFFF"/>
        </w:rPr>
        <w:t xml:space="preserve">un pakalpojumu </w:t>
      </w:r>
      <w:r w:rsidR="00244BF2" w:rsidRPr="3EA9E313">
        <w:rPr>
          <w:color w:val="363636"/>
          <w:shd w:val="clear" w:color="auto" w:fill="FFFFFF"/>
        </w:rPr>
        <w:t>lietotāji.</w:t>
      </w:r>
    </w:p>
    <w:p w14:paraId="54DDCBD8" w14:textId="5B8A51C7" w:rsidR="00851A7F" w:rsidRPr="00D80F39" w:rsidRDefault="00851A7F">
      <w:pPr>
        <w:rPr>
          <w:rFonts w:cstheme="minorHAnsi"/>
          <w:color w:val="363636"/>
          <w:shd w:val="clear" w:color="auto" w:fill="FFFFFF"/>
        </w:rPr>
      </w:pPr>
      <w:r w:rsidRPr="00D80F39">
        <w:rPr>
          <w:rStyle w:val="Izteiksmgs"/>
          <w:rFonts w:cstheme="minorHAnsi"/>
          <w:color w:val="363636"/>
          <w:shd w:val="clear" w:color="auto" w:fill="FFFFFF"/>
        </w:rPr>
        <w:t>Projekta mērķis:</w:t>
      </w:r>
      <w:r w:rsidRPr="00D80F39">
        <w:rPr>
          <w:rFonts w:cstheme="minorHAnsi"/>
          <w:color w:val="363636"/>
          <w:shd w:val="clear" w:color="auto" w:fill="FFFFFF"/>
        </w:rPr>
        <w:t> izveidot centralizētu platformu grāmatvedības, personāla lietvedības, budžeta plānošanas un finanšu vadības jomā valsts tiešās pārvaldes iestādēm, lai veicinātu efektivitāti, digitālo transformāciju un valsts līdzekļu optimizāciju.</w:t>
      </w:r>
    </w:p>
    <w:p w14:paraId="1CFC6B80" w14:textId="3AEB7747" w:rsidR="00683AF6" w:rsidRPr="00D80F39" w:rsidRDefault="00244BF2" w:rsidP="59F19F32">
      <w:pPr>
        <w:rPr>
          <w:color w:val="363636"/>
          <w:shd w:val="clear" w:color="auto" w:fill="FFFFFF"/>
        </w:rPr>
      </w:pPr>
      <w:r w:rsidRPr="59F19F32">
        <w:rPr>
          <w:rStyle w:val="Izteiksmgs"/>
          <w:color w:val="363636"/>
          <w:shd w:val="clear" w:color="auto" w:fill="FFFFFF"/>
        </w:rPr>
        <w:lastRenderedPageBreak/>
        <w:t>Projekta īstenošanas termiņš: </w:t>
      </w:r>
      <w:r w:rsidRPr="59F19F32">
        <w:rPr>
          <w:color w:val="363636"/>
          <w:shd w:val="clear" w:color="auto" w:fill="FFFFFF"/>
        </w:rPr>
        <w:t>2026. gada I</w:t>
      </w:r>
      <w:r w:rsidR="2E292FAC" w:rsidRPr="59F19F32">
        <w:rPr>
          <w:color w:val="363636"/>
          <w:shd w:val="clear" w:color="auto" w:fill="FFFFFF"/>
        </w:rPr>
        <w:t>I</w:t>
      </w:r>
      <w:r w:rsidRPr="59F19F32">
        <w:rPr>
          <w:color w:val="363636"/>
          <w:shd w:val="clear" w:color="auto" w:fill="FFFFFF"/>
        </w:rPr>
        <w:t xml:space="preserve"> </w:t>
      </w:r>
      <w:r w:rsidR="0F4BBED4" w:rsidRPr="59F19F32">
        <w:rPr>
          <w:color w:val="363636"/>
          <w:shd w:val="clear" w:color="auto" w:fill="FFFFFF"/>
        </w:rPr>
        <w:t>c</w:t>
      </w:r>
      <w:r w:rsidRPr="59F19F32">
        <w:rPr>
          <w:color w:val="363636"/>
          <w:shd w:val="clear" w:color="auto" w:fill="FFFFFF"/>
        </w:rPr>
        <w:t>eturksnis</w:t>
      </w:r>
      <w:r w:rsidR="1B965AC4" w:rsidRPr="59F19F32">
        <w:rPr>
          <w:color w:val="363636"/>
          <w:shd w:val="clear" w:color="auto" w:fill="FFFFFF"/>
        </w:rPr>
        <w:t>*</w:t>
      </w:r>
      <w:r w:rsidRPr="59F19F32">
        <w:rPr>
          <w:color w:val="363636"/>
          <w:shd w:val="clear" w:color="auto" w:fill="FFFFFF"/>
        </w:rPr>
        <w:t>.</w:t>
      </w:r>
    </w:p>
    <w:p w14:paraId="59D24E1D" w14:textId="7F7625C5" w:rsidR="00244BF2" w:rsidRPr="00D80F39" w:rsidRDefault="00244BF2">
      <w:pPr>
        <w:rPr>
          <w:rFonts w:cstheme="minorHAnsi"/>
          <w:color w:val="363636"/>
          <w:shd w:val="clear" w:color="auto" w:fill="FFFFFF"/>
        </w:rPr>
      </w:pPr>
      <w:r w:rsidRPr="00D80F39">
        <w:rPr>
          <w:rFonts w:cstheme="minorHAnsi"/>
          <w:b/>
          <w:bCs/>
          <w:color w:val="363636"/>
          <w:shd w:val="clear" w:color="auto" w:fill="FFFFFF"/>
        </w:rPr>
        <w:t xml:space="preserve">Projekta budžets: </w:t>
      </w:r>
      <w:r w:rsidRPr="00D80F39">
        <w:rPr>
          <w:rFonts w:cstheme="minorHAnsi"/>
          <w:color w:val="363636"/>
          <w:shd w:val="clear" w:color="auto" w:fill="FFFFFF"/>
        </w:rPr>
        <w:t>15 739 080 eiro, no kuriem:</w:t>
      </w:r>
    </w:p>
    <w:p w14:paraId="43034D27" w14:textId="2EAB9521" w:rsidR="00244BF2" w:rsidRPr="00D80F39" w:rsidRDefault="00244BF2" w:rsidP="00244BF2">
      <w:pPr>
        <w:pStyle w:val="Sarakstarindkopa"/>
        <w:numPr>
          <w:ilvl w:val="0"/>
          <w:numId w:val="2"/>
        </w:numPr>
        <w:rPr>
          <w:rFonts w:cstheme="minorHAnsi"/>
          <w:b/>
          <w:bCs/>
        </w:rPr>
      </w:pPr>
      <w:r w:rsidRPr="00D80F39">
        <w:rPr>
          <w:rFonts w:cstheme="minorHAnsi"/>
          <w:color w:val="363636"/>
        </w:rPr>
        <w:t>Atveseļošanās fonda finansējums: 13 440 000 eiro;</w:t>
      </w:r>
    </w:p>
    <w:p w14:paraId="162DF10A" w14:textId="0F2E2D55" w:rsidR="00244BF2" w:rsidRPr="00D80F39" w:rsidRDefault="00244BF2" w:rsidP="00244BF2">
      <w:pPr>
        <w:pStyle w:val="Sarakstarindkopa"/>
        <w:numPr>
          <w:ilvl w:val="0"/>
          <w:numId w:val="2"/>
        </w:numPr>
        <w:rPr>
          <w:rFonts w:cstheme="minorHAnsi"/>
          <w:b/>
          <w:bCs/>
        </w:rPr>
      </w:pPr>
      <w:r w:rsidRPr="00D80F39">
        <w:rPr>
          <w:rFonts w:cstheme="minorHAnsi"/>
          <w:color w:val="363636"/>
        </w:rPr>
        <w:t xml:space="preserve">Valsts budžeta finansējums (pievienotās vērtības nodokļa izmaksām): ne vairāk kā 2 299 080 eiro. </w:t>
      </w:r>
    </w:p>
    <w:p w14:paraId="5F683B22" w14:textId="77777777" w:rsidR="00244BF2" w:rsidRPr="00D80F39" w:rsidRDefault="00244BF2" w:rsidP="00244BF2">
      <w:pPr>
        <w:rPr>
          <w:rFonts w:cstheme="minorHAnsi"/>
          <w:b/>
          <w:bCs/>
          <w:color w:val="363636"/>
          <w:shd w:val="clear" w:color="auto" w:fill="FFFFFF"/>
        </w:rPr>
      </w:pPr>
      <w:r w:rsidRPr="00D80F39">
        <w:rPr>
          <w:rFonts w:cstheme="minorHAnsi"/>
          <w:b/>
          <w:bCs/>
          <w:shd w:val="clear" w:color="auto" w:fill="FFFFFF"/>
        </w:rPr>
        <w:t>Projekta rezultāti:</w:t>
      </w:r>
    </w:p>
    <w:p w14:paraId="3CB16BFB" w14:textId="475ACAD4" w:rsidR="00244BF2" w:rsidRPr="00D80F39" w:rsidRDefault="00244BF2" w:rsidP="00244BF2">
      <w:pPr>
        <w:pStyle w:val="Paraststmeklis"/>
        <w:numPr>
          <w:ilvl w:val="0"/>
          <w:numId w:val="1"/>
        </w:numPr>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izveidota vienota, centralizēta valsts pārvaldes platforma grāmatvedības un personāla lietvedības, budžeta plānošanas un finanšu vadības jomā;</w:t>
      </w:r>
    </w:p>
    <w:p w14:paraId="7D8853D9" w14:textId="5C644D30" w:rsidR="00244BF2" w:rsidRPr="00D80F39" w:rsidRDefault="00244BF2" w:rsidP="00244BF2">
      <w:pPr>
        <w:pStyle w:val="Paraststmeklis"/>
        <w:numPr>
          <w:ilvl w:val="0"/>
          <w:numId w:val="1"/>
        </w:numPr>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pilnveidoti normatīvie akti un instrukcijas procesu standartizācijas nodrošināšanai un pakalpojumu sniegšanai Vienoto pakalpojumu centrā;</w:t>
      </w:r>
    </w:p>
    <w:p w14:paraId="72059999" w14:textId="771943BA" w:rsidR="00244BF2" w:rsidRDefault="00244BF2" w:rsidP="00244BF2">
      <w:pPr>
        <w:pStyle w:val="Paraststmeklis"/>
        <w:numPr>
          <w:ilvl w:val="0"/>
          <w:numId w:val="1"/>
        </w:numPr>
        <w:shd w:val="clear" w:color="auto" w:fill="FFFFFF"/>
        <w:spacing w:before="0" w:beforeAutospacing="0" w:after="150" w:afterAutospacing="0"/>
        <w:rPr>
          <w:rFonts w:asciiTheme="minorHAnsi" w:hAnsiTheme="minorHAnsi" w:cstheme="minorHAnsi"/>
          <w:color w:val="363636"/>
          <w:sz w:val="22"/>
          <w:szCs w:val="22"/>
        </w:rPr>
      </w:pPr>
      <w:r w:rsidRPr="00D80F39">
        <w:rPr>
          <w:rFonts w:asciiTheme="minorHAnsi" w:hAnsiTheme="minorHAnsi" w:cstheme="minorHAnsi"/>
          <w:color w:val="363636"/>
          <w:sz w:val="22"/>
          <w:szCs w:val="22"/>
        </w:rPr>
        <w:t>uzsākta resoru pārņemšana centralizētajā platformā.</w:t>
      </w:r>
    </w:p>
    <w:p w14:paraId="1BD6EBEE" w14:textId="4E6754A4" w:rsidR="00C2494B" w:rsidRDefault="00D80F39" w:rsidP="2BA6D5B1">
      <w:pPr>
        <w:pStyle w:val="Paraststmeklis"/>
        <w:shd w:val="clear" w:color="auto" w:fill="FFFFFF" w:themeFill="background1"/>
        <w:spacing w:before="0" w:beforeAutospacing="0" w:after="150" w:afterAutospacing="0"/>
        <w:rPr>
          <w:rStyle w:val="Hipersaite"/>
          <w:rFonts w:cstheme="minorBidi"/>
          <w:b/>
          <w:sz w:val="20"/>
          <w:szCs w:val="20"/>
        </w:rPr>
      </w:pPr>
      <w:r w:rsidRPr="2BA6D5B1">
        <w:rPr>
          <w:rFonts w:asciiTheme="minorHAnsi" w:hAnsiTheme="minorHAnsi" w:cstheme="minorBidi"/>
          <w:b/>
          <w:bCs/>
          <w:color w:val="363636"/>
          <w:sz w:val="22"/>
          <w:szCs w:val="22"/>
        </w:rPr>
        <w:t xml:space="preserve">Projekta normatīvais ietvars: </w:t>
      </w:r>
      <w:hyperlink r:id="rId9" w:history="1">
        <w:r w:rsidR="0002664A" w:rsidRPr="008573D2">
          <w:rPr>
            <w:rStyle w:val="Hipersaite"/>
            <w:rFonts w:ascii="Segoe UI" w:hAnsi="Segoe UI" w:cs="Segoe UI"/>
            <w:sz w:val="18"/>
            <w:szCs w:val="18"/>
          </w:rPr>
          <w:t xml:space="preserve">Ministru kabineta 2024. gada 10. decembra rīkojums Nr. 1055 "Grozījumi Ministru kabineta 2023. gada 28. jūnija rīkojumā Nr. 407 "Par Eiropas Savienības Atveseļošanas un noturības mehānisma plāna 2. komponentes "Digitālā transformācija" 2.1.2.r reformas "Valsts IKT resursu izmantošanas efektivitātes un </w:t>
        </w:r>
        <w:proofErr w:type="spellStart"/>
        <w:r w:rsidR="0002664A" w:rsidRPr="008573D2">
          <w:rPr>
            <w:rStyle w:val="Hipersaite"/>
            <w:rFonts w:ascii="Segoe UI" w:hAnsi="Segoe UI" w:cs="Segoe UI"/>
            <w:sz w:val="18"/>
            <w:szCs w:val="18"/>
          </w:rPr>
          <w:t>sadarbspējas</w:t>
        </w:r>
        <w:proofErr w:type="spellEnd"/>
        <w:r w:rsidR="0002664A" w:rsidRPr="008573D2">
          <w:rPr>
            <w:rStyle w:val="Hipersaite"/>
            <w:rFonts w:ascii="Segoe UI" w:hAnsi="Segoe UI" w:cs="Segoe UI"/>
            <w:sz w:val="18"/>
            <w:szCs w:val="18"/>
          </w:rPr>
          <w:t xml:space="preserve"> paaugstināšana" 2.1.2.1.i. investīcijas "Pārvaldes centralizētās platformas un sistēmas" projekta "Valsts pārvaldes vienota valsts finanšu resursu plānošana un pārvaldības grāmatvedības pakalpojumu nodrošinājums, vienotās resursu vadības ieviešana" pases un centralizētas funkcijas vai koplietošanas pakalpojumu attīstības plānu apstiprināšanu"</w:t>
        </w:r>
      </w:hyperlink>
    </w:p>
    <w:p w14:paraId="09E745A9" w14:textId="77777777" w:rsidR="00C2494B" w:rsidRDefault="00C2494B" w:rsidP="2BA6D5B1">
      <w:pPr>
        <w:pStyle w:val="Paraststmeklis"/>
        <w:shd w:val="clear" w:color="auto" w:fill="FFFFFF" w:themeFill="background1"/>
        <w:spacing w:before="0" w:beforeAutospacing="0" w:after="150" w:afterAutospacing="0"/>
        <w:rPr>
          <w:rStyle w:val="Hipersaite"/>
          <w:rFonts w:cstheme="minorBidi"/>
          <w:b/>
          <w:sz w:val="20"/>
          <w:szCs w:val="20"/>
        </w:rPr>
      </w:pPr>
    </w:p>
    <w:p w14:paraId="1B23C64D" w14:textId="77777777" w:rsidR="00C2494B" w:rsidRDefault="00C2494B" w:rsidP="2BA6D5B1">
      <w:pPr>
        <w:pStyle w:val="Paraststmeklis"/>
        <w:shd w:val="clear" w:color="auto" w:fill="FFFFFF" w:themeFill="background1"/>
        <w:spacing w:before="0" w:beforeAutospacing="0" w:after="150" w:afterAutospacing="0"/>
        <w:rPr>
          <w:rStyle w:val="Hipersaite"/>
          <w:rFonts w:cstheme="minorBidi"/>
          <w:b/>
          <w:sz w:val="20"/>
          <w:szCs w:val="20"/>
        </w:rPr>
      </w:pPr>
    </w:p>
    <w:p w14:paraId="7EF9840A" w14:textId="77777777" w:rsidR="00C2494B" w:rsidRDefault="00C2494B" w:rsidP="2BA6D5B1">
      <w:pPr>
        <w:pStyle w:val="Paraststmeklis"/>
        <w:shd w:val="clear" w:color="auto" w:fill="FFFFFF" w:themeFill="background1"/>
        <w:spacing w:before="0" w:beforeAutospacing="0" w:after="150" w:afterAutospacing="0"/>
        <w:rPr>
          <w:rStyle w:val="Hipersaite"/>
          <w:rFonts w:cstheme="minorBidi"/>
          <w:b/>
          <w:sz w:val="20"/>
          <w:szCs w:val="20"/>
        </w:rPr>
      </w:pPr>
    </w:p>
    <w:p w14:paraId="7AB04A2C" w14:textId="77777777" w:rsidR="00C2494B" w:rsidRDefault="00C2494B" w:rsidP="2BA6D5B1">
      <w:pPr>
        <w:pStyle w:val="Paraststmeklis"/>
        <w:shd w:val="clear" w:color="auto" w:fill="FFFFFF" w:themeFill="background1"/>
        <w:spacing w:before="0" w:beforeAutospacing="0" w:after="150" w:afterAutospacing="0"/>
        <w:rPr>
          <w:rStyle w:val="Hipersaite"/>
          <w:rFonts w:cstheme="minorBidi"/>
          <w:b/>
          <w:sz w:val="20"/>
          <w:szCs w:val="20"/>
        </w:rPr>
      </w:pPr>
    </w:p>
    <w:p w14:paraId="0AF97353" w14:textId="77777777" w:rsidR="00C2494B" w:rsidRDefault="00C2494B" w:rsidP="2BA6D5B1">
      <w:pPr>
        <w:pStyle w:val="Paraststmeklis"/>
        <w:shd w:val="clear" w:color="auto" w:fill="FFFFFF" w:themeFill="background1"/>
        <w:spacing w:before="0" w:beforeAutospacing="0" w:after="150" w:afterAutospacing="0"/>
        <w:rPr>
          <w:rStyle w:val="Hipersaite"/>
          <w:rFonts w:cstheme="minorBidi"/>
          <w:b/>
          <w:sz w:val="20"/>
          <w:szCs w:val="20"/>
        </w:rPr>
      </w:pPr>
    </w:p>
    <w:p w14:paraId="41BCA55C" w14:textId="77777777" w:rsidR="00C2494B" w:rsidRDefault="00C2494B" w:rsidP="2BA6D5B1">
      <w:pPr>
        <w:pStyle w:val="Paraststmeklis"/>
        <w:shd w:val="clear" w:color="auto" w:fill="FFFFFF" w:themeFill="background1"/>
        <w:spacing w:before="0" w:beforeAutospacing="0" w:after="150" w:afterAutospacing="0"/>
        <w:rPr>
          <w:rStyle w:val="Hipersaite"/>
          <w:rFonts w:cstheme="minorBidi"/>
          <w:b/>
          <w:sz w:val="20"/>
          <w:szCs w:val="20"/>
        </w:rPr>
      </w:pPr>
    </w:p>
    <w:p w14:paraId="6779EDC6" w14:textId="77777777" w:rsidR="00C2494B" w:rsidRDefault="00C2494B" w:rsidP="2BA6D5B1">
      <w:pPr>
        <w:pStyle w:val="Paraststmeklis"/>
        <w:shd w:val="clear" w:color="auto" w:fill="FFFFFF" w:themeFill="background1"/>
        <w:spacing w:before="0" w:beforeAutospacing="0" w:after="150" w:afterAutospacing="0"/>
        <w:rPr>
          <w:rStyle w:val="Hipersaite"/>
          <w:rFonts w:cstheme="minorBidi"/>
          <w:b/>
          <w:sz w:val="20"/>
          <w:szCs w:val="20"/>
        </w:rPr>
      </w:pPr>
    </w:p>
    <w:p w14:paraId="63E8855E" w14:textId="00A34D48" w:rsidR="00C2494B" w:rsidRPr="00934AB5" w:rsidRDefault="004A61DD" w:rsidP="004A61DD">
      <w:pPr>
        <w:pStyle w:val="Paraststmeklis"/>
        <w:shd w:val="clear" w:color="auto" w:fill="FFFFFF" w:themeFill="background1"/>
        <w:spacing w:before="0" w:beforeAutospacing="0" w:after="150" w:afterAutospacing="0"/>
        <w:rPr>
          <w:rFonts w:asciiTheme="minorHAnsi" w:hAnsiTheme="minorHAnsi" w:cstheme="minorBidi"/>
          <w:b/>
          <w:bCs/>
          <w:color w:val="363636"/>
          <w:sz w:val="22"/>
          <w:szCs w:val="22"/>
        </w:rPr>
      </w:pPr>
      <w:r>
        <w:rPr>
          <w:rStyle w:val="cf01"/>
        </w:rPr>
        <w:t>*</w:t>
      </w:r>
      <w:r w:rsidR="00C2494B">
        <w:rPr>
          <w:rStyle w:val="cf01"/>
        </w:rPr>
        <w:t>Ne vēlāk par 2026. gada 9. maiju.</w:t>
      </w:r>
    </w:p>
    <w:sectPr w:rsidR="00C2494B" w:rsidRPr="00934A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159DB"/>
    <w:multiLevelType w:val="hybridMultilevel"/>
    <w:tmpl w:val="013815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DA36E07"/>
    <w:multiLevelType w:val="hybridMultilevel"/>
    <w:tmpl w:val="A2F63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90727744">
    <w:abstractNumId w:val="1"/>
  </w:num>
  <w:num w:numId="2" w16cid:durableId="28215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7F"/>
    <w:rsid w:val="0002664A"/>
    <w:rsid w:val="00244BF2"/>
    <w:rsid w:val="00272D02"/>
    <w:rsid w:val="00472C71"/>
    <w:rsid w:val="004A61DD"/>
    <w:rsid w:val="004F0C03"/>
    <w:rsid w:val="00500B6A"/>
    <w:rsid w:val="00652618"/>
    <w:rsid w:val="006732A2"/>
    <w:rsid w:val="00683AF6"/>
    <w:rsid w:val="007A37C5"/>
    <w:rsid w:val="0084111A"/>
    <w:rsid w:val="00851A7F"/>
    <w:rsid w:val="008573D2"/>
    <w:rsid w:val="00916B38"/>
    <w:rsid w:val="00934AB5"/>
    <w:rsid w:val="00B44791"/>
    <w:rsid w:val="00C2494B"/>
    <w:rsid w:val="00C33E85"/>
    <w:rsid w:val="00D80F39"/>
    <w:rsid w:val="00E239F4"/>
    <w:rsid w:val="00E80E6E"/>
    <w:rsid w:val="00FF7EC4"/>
    <w:rsid w:val="0F4BBED4"/>
    <w:rsid w:val="1B965AC4"/>
    <w:rsid w:val="2BA6D5B1"/>
    <w:rsid w:val="2E292FAC"/>
    <w:rsid w:val="3EA9E313"/>
    <w:rsid w:val="59F19F32"/>
    <w:rsid w:val="71533C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44AA"/>
  <w15:chartTrackingRefBased/>
  <w15:docId w15:val="{9197EF71-9B04-4B87-BBC3-97AF152D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851A7F"/>
    <w:rPr>
      <w:b/>
      <w:bCs/>
    </w:rPr>
  </w:style>
  <w:style w:type="paragraph" w:styleId="Paraststmeklis">
    <w:name w:val="Normal (Web)"/>
    <w:basedOn w:val="Parasts"/>
    <w:uiPriority w:val="99"/>
    <w:unhideWhenUsed/>
    <w:rsid w:val="00683AF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244BF2"/>
    <w:pPr>
      <w:ind w:left="720"/>
      <w:contextualSpacing/>
    </w:pPr>
  </w:style>
  <w:style w:type="character" w:styleId="Hipersaite">
    <w:name w:val="Hyperlink"/>
    <w:basedOn w:val="Noklusjumarindkopasfonts"/>
    <w:uiPriority w:val="99"/>
    <w:unhideWhenUsed/>
    <w:rsid w:val="00D80F39"/>
    <w:rPr>
      <w:color w:val="0563C1" w:themeColor="hyperlink"/>
      <w:u w:val="single"/>
    </w:rPr>
  </w:style>
  <w:style w:type="character" w:styleId="Neatrisintapieminana">
    <w:name w:val="Unresolved Mention"/>
    <w:basedOn w:val="Noklusjumarindkopasfonts"/>
    <w:uiPriority w:val="99"/>
    <w:semiHidden/>
    <w:unhideWhenUsed/>
    <w:rsid w:val="00D80F39"/>
    <w:rPr>
      <w:color w:val="605E5C"/>
      <w:shd w:val="clear" w:color="auto" w:fill="E1DFDD"/>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character" w:customStyle="1" w:styleId="cf01">
    <w:name w:val="cf01"/>
    <w:basedOn w:val="Noklusjumarindkopasfonts"/>
    <w:rsid w:val="00C2494B"/>
    <w:rPr>
      <w:rFonts w:ascii="Segoe UI" w:hAnsi="Segoe UI" w:cs="Segoe UI" w:hint="default"/>
      <w:sz w:val="18"/>
      <w:szCs w:val="18"/>
    </w:rPr>
  </w:style>
  <w:style w:type="character" w:styleId="Izmantotahipersaite">
    <w:name w:val="FollowedHyperlink"/>
    <w:basedOn w:val="Noklusjumarindkopasfonts"/>
    <w:uiPriority w:val="99"/>
    <w:semiHidden/>
    <w:unhideWhenUsed/>
    <w:rsid w:val="00B44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0986">
      <w:bodyDiv w:val="1"/>
      <w:marLeft w:val="0"/>
      <w:marRight w:val="0"/>
      <w:marTop w:val="0"/>
      <w:marBottom w:val="0"/>
      <w:divBdr>
        <w:top w:val="none" w:sz="0" w:space="0" w:color="auto"/>
        <w:left w:val="none" w:sz="0" w:space="0" w:color="auto"/>
        <w:bottom w:val="none" w:sz="0" w:space="0" w:color="auto"/>
        <w:right w:val="none" w:sz="0" w:space="0" w:color="auto"/>
      </w:divBdr>
    </w:div>
    <w:div w:id="761682458">
      <w:bodyDiv w:val="1"/>
      <w:marLeft w:val="0"/>
      <w:marRight w:val="0"/>
      <w:marTop w:val="0"/>
      <w:marBottom w:val="0"/>
      <w:divBdr>
        <w:top w:val="none" w:sz="0" w:space="0" w:color="auto"/>
        <w:left w:val="none" w:sz="0" w:space="0" w:color="auto"/>
        <w:bottom w:val="none" w:sz="0" w:space="0" w:color="auto"/>
        <w:right w:val="none" w:sz="0" w:space="0" w:color="auto"/>
      </w:divBdr>
    </w:div>
    <w:div w:id="962611449">
      <w:bodyDiv w:val="1"/>
      <w:marLeft w:val="0"/>
      <w:marRight w:val="0"/>
      <w:marTop w:val="0"/>
      <w:marBottom w:val="0"/>
      <w:divBdr>
        <w:top w:val="none" w:sz="0" w:space="0" w:color="auto"/>
        <w:left w:val="none" w:sz="0" w:space="0" w:color="auto"/>
        <w:bottom w:val="none" w:sz="0" w:space="0" w:color="auto"/>
        <w:right w:val="none" w:sz="0" w:space="0" w:color="auto"/>
      </w:divBdr>
    </w:div>
    <w:div w:id="1013072137">
      <w:bodyDiv w:val="1"/>
      <w:marLeft w:val="0"/>
      <w:marRight w:val="0"/>
      <w:marTop w:val="0"/>
      <w:marBottom w:val="0"/>
      <w:divBdr>
        <w:top w:val="none" w:sz="0" w:space="0" w:color="auto"/>
        <w:left w:val="none" w:sz="0" w:space="0" w:color="auto"/>
        <w:bottom w:val="none" w:sz="0" w:space="0" w:color="auto"/>
        <w:right w:val="none" w:sz="0" w:space="0" w:color="auto"/>
      </w:divBdr>
    </w:div>
    <w:div w:id="1720082291">
      <w:bodyDiv w:val="1"/>
      <w:marLeft w:val="0"/>
      <w:marRight w:val="0"/>
      <w:marTop w:val="0"/>
      <w:marBottom w:val="0"/>
      <w:divBdr>
        <w:top w:val="none" w:sz="0" w:space="0" w:color="auto"/>
        <w:left w:val="none" w:sz="0" w:space="0" w:color="auto"/>
        <w:bottom w:val="none" w:sz="0" w:space="0" w:color="auto"/>
        <w:right w:val="none" w:sz="0" w:space="0" w:color="auto"/>
      </w:divBdr>
    </w:div>
    <w:div w:id="19586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kumi.lv/ta/id/35706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1B5596B205F848BF336B213810F9E5" ma:contentTypeVersion="10" ma:contentTypeDescription="Create a new document." ma:contentTypeScope="" ma:versionID="6f978b9c923e4d0d8a3f3dcab16ba06b">
  <xsd:schema xmlns:xsd="http://www.w3.org/2001/XMLSchema" xmlns:xs="http://www.w3.org/2001/XMLSchema" xmlns:p="http://schemas.microsoft.com/office/2006/metadata/properties" xmlns:ns2="0d19766e-26f3-4a82-b044-37afc6da0c11" xmlns:ns3="bd3a6412-2dfd-4ffd-8eae-d8fa5414ee95" targetNamespace="http://schemas.microsoft.com/office/2006/metadata/properties" ma:root="true" ma:fieldsID="cbdf6e94e51391658b568310d130cd12" ns2:_="" ns3:_="">
    <xsd:import namespace="0d19766e-26f3-4a82-b044-37afc6da0c11"/>
    <xsd:import namespace="bd3a6412-2dfd-4ffd-8eae-d8fa5414e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9766e-26f3-4a82-b044-37afc6da0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3a6412-2dfd-4ffd-8eae-d8fa5414ee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505E7-CF27-41B8-AE45-55C9BE6249BC}">
  <ds:schemaRefs>
    <ds:schemaRef ds:uri="http://schemas.openxmlformats.org/package/2006/metadata/core-properties"/>
    <ds:schemaRef ds:uri="http://purl.org/dc/terms/"/>
    <ds:schemaRef ds:uri="bd3a6412-2dfd-4ffd-8eae-d8fa5414ee95"/>
    <ds:schemaRef ds:uri="http://purl.org/dc/elements/1.1/"/>
    <ds:schemaRef ds:uri="http://schemas.microsoft.com/office/2006/documentManagement/types"/>
    <ds:schemaRef ds:uri="http://purl.org/dc/dcmitype/"/>
    <ds:schemaRef ds:uri="0d19766e-26f3-4a82-b044-37afc6da0c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04A566F-ED37-4A6B-9B29-CACC82505978}">
  <ds:schemaRefs>
    <ds:schemaRef ds:uri="http://schemas.microsoft.com/sharepoint/v3/contenttype/forms"/>
  </ds:schemaRefs>
</ds:datastoreItem>
</file>

<file path=customXml/itemProps3.xml><?xml version="1.0" encoding="utf-8"?>
<ds:datastoreItem xmlns:ds="http://schemas.openxmlformats.org/officeDocument/2006/customXml" ds:itemID="{23EE64F0-3177-45A6-A419-8C038D21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9766e-26f3-4a82-b044-37afc6da0c11"/>
    <ds:schemaRef ds:uri="bd3a6412-2dfd-4ffd-8eae-d8fa5414e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2176</Words>
  <Characters>1241</Characters>
  <Application>Microsoft Office Word</Application>
  <DocSecurity>0</DocSecurity>
  <Lines>10</Lines>
  <Paragraphs>6</Paragraphs>
  <ScaleCrop>false</ScaleCrop>
  <Company>Valsts kase</Company>
  <LinksUpToDate>false</LinksUpToDate>
  <CharactersWithSpaces>3411</CharactersWithSpaces>
  <SharedDoc>false</SharedDoc>
  <HLinks>
    <vt:vector size="6" baseType="variant">
      <vt:variant>
        <vt:i4>3211391</vt:i4>
      </vt:variant>
      <vt:variant>
        <vt:i4>0</vt:i4>
      </vt:variant>
      <vt:variant>
        <vt:i4>0</vt:i4>
      </vt:variant>
      <vt:variant>
        <vt:i4>5</vt:i4>
      </vt:variant>
      <vt:variant>
        <vt:lpwstr>https://likumi.lv/ta/id/357064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Romanovska</dc:creator>
  <cp:keywords/>
  <dc:description/>
  <cp:lastModifiedBy>Ieva Romanovska</cp:lastModifiedBy>
  <cp:revision>2</cp:revision>
  <dcterms:created xsi:type="dcterms:W3CDTF">2025-04-23T07:22:00Z</dcterms:created>
  <dcterms:modified xsi:type="dcterms:W3CDTF">2025-04-23T07:22:00Z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0x0101000C1B5596B205F848BF336B213810F9E5</vt:lpwstr>
  </property>
</Properties>
</file>